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EMPLOYMENT AGREEMENT</w:t>
      </w:r>
    </w:p>
    <w:p>
      <w:pPr>
        <w:pStyle w:val="Heading1"/>
      </w:pPr>
      <w:r>
        <w:t>ARTICLE 1: RECITALS</w:t>
      </w:r>
    </w:p>
    <w:p>
      <w:r>
        <w:t>WHEREAS, the Company is a technology-driven enterprise focusing on [INDUSTRY];</w:t>
        <w:br/>
        <w:t>WHEREAS, the Second Party possesses specialized skills and experience in [FIELD];</w:t>
        <w:br/>
        <w:t>THEREFORE, the Parties enter into this Agreement to define their rights and obligations.</w:t>
      </w:r>
    </w:p>
    <w:p>
      <w:pPr>
        <w:pStyle w:val="Heading1"/>
      </w:pPr>
      <w:r>
        <w:t>ARTICLE 2: SCOPE AND RESPONSIBILITIES</w:t>
      </w:r>
    </w:p>
    <w:p>
      <w:r>
        <w:t>The Second Party shall perform the services with highest standards of professional diligence. Any deviation from the agreed-upon Statement of Work must be documented in writing.</w:t>
      </w:r>
    </w:p>
    <w:p>
      <w:pPr>
        <w:pStyle w:val="Heading1"/>
      </w:pPr>
      <w:r>
        <w:t>ARTICLE 3: INTELLECTUAL PROPERTY</w:t>
      </w:r>
    </w:p>
    <w:p>
      <w:r>
        <w:t>Assignment of Intellectual Property: The Employee / Consultant / Founder hereby irrevocably and unconditionally assigns to the Company, in perpetuity, all right, title, and interest throughout the world in and to all Intellectual Property created, developed, or conceived by the Employee during the term of this Agreement, whether or not such IP was created during office hours or using the Company's resources. This assignment includes all copyright, patent, trademark, trade secret, and other proprietary rights. The Employee further waives all moral rights in such Intellectual Property to the extent permitted by law. The Company shall be entitled to register such IP in its own name or in the name of its affiliates globally without further consent or compensation to the Employee.</w:t>
      </w:r>
    </w:p>
    <w:p>
      <w:pPr>
        <w:pStyle w:val="Heading1"/>
      </w:pPr>
      <w:r>
        <w:t>ARTICLE 4: CONFIDENTIALITY</w:t>
      </w:r>
    </w:p>
    <w:p>
      <w:r>
        <w:t>Confidentiality Obligations: During the term of this Agreement and for a period of five (5) years thereafter, the Employee shall maintain the strictest confidentiality regarding all proprietary information of the Company, including but not limited to business strategies, customer lists, financial data, software code, algorithms, and trade secrets. The Employee shall not disclose such information to any third party without the express written consent of the Company, except as required by law or to professional advisors who are under similar confidentiality obligations. Upon termination of this Agreement, the Employee shall immediately return or destroy all such Confidential Information in their possession.</w:t>
      </w:r>
    </w:p>
    <w:p>
      <w:pPr>
        <w:pStyle w:val="Heading1"/>
      </w:pPr>
      <w:r>
        <w:t>ARTICLE 5: INDEMNIFICATION</w:t>
      </w:r>
    </w:p>
    <w:p>
      <w:r>
        <w:t>Indemnification and Liability: Each party (the "Indemnifying Party") shall indemnify, defend, and hold harmless the other party and its affiliates, directors, and employees (the "Indemnified Party") from and against any and all claims, losses, liabilities, and expenses (including reasonable attorneys' fees) arising out of or related to: (a) any breach of the representations and warranties made by the Indemnifying Party in this Agreement; (b) any gross negligence or willful misconduct by the Indemnifying Party; or (c) any third-party claim alleging intellectual property infringement related to the deliverables provided. In no event shall either party's total liability under this Agreement exceed the total fees paid in the twelve (12) months preceding the claim.</w:t>
      </w:r>
    </w:p>
    <w:p>
      <w:pPr>
        <w:pStyle w:val="Heading1"/>
      </w:pPr>
      <w:r>
        <w:t>ARTICLE 8: NON-COMPETE AND NON-SOLICITATION</w:t>
      </w:r>
    </w:p>
    <w:p>
      <w:pPr>
        <w:pStyle w:val="ListBullet"/>
      </w:pPr>
      <w:r>
        <w:t>Non-Compete: The Employee shall not, during the term of employment, engage in any professional activity that competes with the Company's business.</w:t>
      </w:r>
    </w:p>
    <w:p>
      <w:pPr>
        <w:pStyle w:val="ListBullet"/>
      </w:pPr>
      <w:r>
        <w:t>Non-Solicitation of Clients: For 12 months post-termination, the Employee shall not solicit any clients the Company worked with during the previous 24 months.</w:t>
      </w:r>
    </w:p>
    <w:p>
      <w:pPr>
        <w:pStyle w:val="ListBullet"/>
      </w:pPr>
      <w:r>
        <w:t>Non-Solicitation of Employees: For 12 months post-termination, the Employee shall not hire or attempt to hire any employee of the Company.</w:t>
      </w:r>
    </w:p>
    <w:p>
      <w:pPr>
        <w:pStyle w:val="Heading1"/>
      </w:pPr>
      <w:r>
        <w:t>ARTICLE 9: DISPUTE RESOLUTION AND ARBITRATION</w:t>
      </w:r>
    </w:p>
    <w:p>
      <w:r>
        <w:t>All disputes arising out of or in connection with this Agreement shall be settled by binding arbitration in accordance with the Arbitration and Conciliation Act, 1996. The seat of arbitration shall be [CITY], and the proceedings shall be conducted in English by a single arbitrator appointed by mutual consent.</w:t>
      </w:r>
    </w:p>
    <w:p>
      <w:pPr>
        <w:pStyle w:val="Heading1"/>
      </w:pPr>
      <w:r>
        <w:t>ARTICLE 10: MISCELLANEOUS PROVISIONS</w:t>
      </w:r>
    </w:p>
    <w:p>
      <w:pPr>
        <w:pStyle w:val="ListBullet"/>
      </w:pPr>
      <w:r>
        <w:t>Governing Law: This Agreement is governed by the laws of India.</w:t>
      </w:r>
    </w:p>
    <w:p>
      <w:pPr>
        <w:pStyle w:val="ListBullet"/>
      </w:pPr>
      <w:r>
        <w:t>Severability: If any part of this Agreement is held invalid, the rest remains in force.</w:t>
      </w:r>
    </w:p>
    <w:p>
      <w:pPr>
        <w:pStyle w:val="ListBullet"/>
      </w:pPr>
      <w:r>
        <w:t>Entire Agreement: This replaces all previous communications and agreements.</w:t>
      </w:r>
    </w:p>
    <w:p>
      <w:pPr>
        <w:pStyle w:val="ListBullet"/>
      </w:pPr>
      <w:r>
        <w:t>Notices: Must be in writing and delivered to the registered addresses.</w:t>
      </w:r>
    </w:p>
    <w:p>
      <w:pPr>
        <w:pStyle w:val="ListBullet"/>
      </w:pPr>
      <w:r>
        <w:t>Counterparts: Electronic signatures shall be deemed as originals.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